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5F" w:rsidRPr="00843C1C" w:rsidRDefault="00EC585F" w:rsidP="00EC585F">
      <w:pPr>
        <w:jc w:val="center"/>
        <w:rPr>
          <w:sz w:val="24"/>
          <w:szCs w:val="24"/>
        </w:rPr>
      </w:pPr>
      <w:r w:rsidRPr="00843C1C">
        <w:rPr>
          <w:sz w:val="24"/>
          <w:szCs w:val="24"/>
        </w:rPr>
        <w:t>Исполнение Роскомнадзором полномочий государственного контроля и надзора за соблюдением пользователями радиочастотного спектра требований к порядку его использования, норм и требований к параметрам излучения (приема) РЭС и ВЧУ гражданского назначения во взаимодействии с радиочастотной службой</w:t>
      </w:r>
    </w:p>
    <w:p w:rsidR="00EC585F" w:rsidRDefault="00EC585F" w:rsidP="00EC585F"/>
    <w:p w:rsidR="00EC585F" w:rsidRPr="00843C1C" w:rsidRDefault="00EC585F" w:rsidP="00EC585F">
      <w:pPr>
        <w:rPr>
          <w:sz w:val="20"/>
          <w:szCs w:val="20"/>
        </w:rPr>
      </w:pPr>
      <w:r w:rsidRPr="00843C1C">
        <w:rPr>
          <w:sz w:val="20"/>
          <w:szCs w:val="20"/>
        </w:rPr>
        <w:t>Докладчик: Р.М. Козлов</w:t>
      </w:r>
    </w:p>
    <w:p w:rsidR="00EC585F" w:rsidRPr="00843C1C" w:rsidRDefault="00EC585F" w:rsidP="00EC585F">
      <w:pPr>
        <w:rPr>
          <w:sz w:val="20"/>
          <w:szCs w:val="20"/>
        </w:rPr>
      </w:pPr>
      <w:r w:rsidRPr="00843C1C">
        <w:rPr>
          <w:sz w:val="20"/>
          <w:szCs w:val="20"/>
        </w:rPr>
        <w:t>Время: 7 мин.</w:t>
      </w:r>
    </w:p>
    <w:p w:rsidR="00EC585F" w:rsidRDefault="00EC585F" w:rsidP="00EC585F"/>
    <w:p w:rsidR="00EC585F" w:rsidRDefault="00EC585F" w:rsidP="00EC585F">
      <w:r>
        <w:t>1.</w:t>
      </w:r>
      <w:r>
        <w:tab/>
        <w:t>Руководящие документы по исполнению полномочий государственного контроля и надзора</w:t>
      </w:r>
    </w:p>
    <w:p w:rsidR="00EC585F" w:rsidRDefault="00EC585F" w:rsidP="00EC585F">
      <w:r>
        <w:t>- Федеральный закон «О связи»;</w:t>
      </w:r>
    </w:p>
    <w:p w:rsidR="00EC585F" w:rsidRDefault="00EC585F" w:rsidP="00EC585F">
      <w:r>
        <w:t>- Положение о Федеральной службе по надзору в сфере связи, информационных технологий и массовых коммуникаций;</w:t>
      </w:r>
    </w:p>
    <w:p w:rsidR="00EC585F" w:rsidRDefault="00EC585F" w:rsidP="00EC585F">
      <w:r>
        <w:t>- Положение об Управлении Федеральной службы по надзору в сфере связи, информационных технологий и массовых коммуникаций (типовое);</w:t>
      </w:r>
    </w:p>
    <w:p w:rsidR="00EC585F" w:rsidRDefault="00EC585F" w:rsidP="00EC585F">
      <w:r>
        <w:t>- Положение о радиочастотной службе</w:t>
      </w:r>
      <w:r w:rsidR="00E54788">
        <w:t xml:space="preserve"> (постановление Правительства Российской Федерации от 14.05.2014 № 434);</w:t>
      </w:r>
    </w:p>
    <w:p w:rsidR="00E54788" w:rsidRDefault="00E54788" w:rsidP="00EC585F">
      <w:r>
        <w:t>- Приказ Роскомнадзора от 04.12.2009 № 639 (Регламент взаимодействия территориальных органов Роскомнадзора с предприятиями радиочастотной службы);</w:t>
      </w:r>
    </w:p>
    <w:p w:rsidR="00EC585F" w:rsidRDefault="00EC585F" w:rsidP="00EC585F">
      <w:r>
        <w:t>- Приказ Минкомсвязи России от 12.09.2011 № 226 «Об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в сфере связи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</w:r>
      <w:r w:rsidR="00E54788">
        <w:t>», с изменениями от 24.11.2014;</w:t>
      </w:r>
    </w:p>
    <w:p w:rsidR="00EC585F" w:rsidRDefault="00EC585F" w:rsidP="00EC585F">
      <w:r>
        <w:t>- Методические рекомендации по проведению радиоконтроля.</w:t>
      </w:r>
    </w:p>
    <w:p w:rsidR="00EC585F" w:rsidRDefault="00EC585F" w:rsidP="00EC585F"/>
    <w:p w:rsidR="00EC585F" w:rsidRDefault="00EC585F" w:rsidP="00EC585F">
      <w:r>
        <w:t>2.</w:t>
      </w:r>
      <w:r>
        <w:tab/>
        <w:t>Организация взаимодействия</w:t>
      </w:r>
    </w:p>
    <w:p w:rsidR="00EC585F" w:rsidRDefault="00381CBA" w:rsidP="00EC585F">
      <w:r>
        <w:t>- определена Регламентом от 04.12.2009 № 639</w:t>
      </w:r>
    </w:p>
    <w:p w:rsidR="00987B10" w:rsidRDefault="00987B10" w:rsidP="00EC585F">
      <w:r>
        <w:t>(кратко)</w:t>
      </w:r>
    </w:p>
    <w:p w:rsidR="00381CBA" w:rsidRDefault="00381CBA" w:rsidP="00EC585F"/>
    <w:p w:rsidR="00EC585F" w:rsidRDefault="00EC585F" w:rsidP="00EC585F">
      <w:r>
        <w:t>3.</w:t>
      </w:r>
      <w:r>
        <w:tab/>
        <w:t>Проблемные вопросы, возникающие в ходе взаимодействия</w:t>
      </w:r>
    </w:p>
    <w:p w:rsidR="00EC585F" w:rsidRDefault="00EC585F" w:rsidP="00EC585F">
      <w:r>
        <w:t>- Регламентом не установлено ограничение по времени для радиочастотной службы при представ</w:t>
      </w:r>
      <w:r w:rsidR="00987B10">
        <w:t>лении результатов радиоконтроля при обнаружении</w:t>
      </w:r>
      <w:r>
        <w:t xml:space="preserve"> признаков нарушения обязательных требований</w:t>
      </w:r>
      <w:r w:rsidR="00987B10">
        <w:t>. В</w:t>
      </w:r>
      <w:r>
        <w:t xml:space="preserve"> соответствии с Кодексом Российской Федерации об административных правонарушениях. Поскольку срок привлечения к административной ответственности имеет четко обозначенные границы, необоснованная задержка с представлением таких сведений несет в себе негативную сторону уже для территориального Управления Роскомнадзора. Необходимо также отметить, что «обратная связь» имеет конкретный срок – территориальные Управления Роскомнадзора должны представить в РЧС сведения о принятых мерах в течение 5 дней;</w:t>
      </w:r>
    </w:p>
    <w:p w:rsidR="00EC585F" w:rsidRDefault="00EC585F" w:rsidP="00EC585F">
      <w:r>
        <w:t>- Положением о радиочастотной службе предоставлено право запрашивать ими необходимые</w:t>
      </w:r>
      <w:r w:rsidR="00987B10">
        <w:t xml:space="preserve"> материалы</w:t>
      </w:r>
      <w:r>
        <w:t xml:space="preserve"> у юридических</w:t>
      </w:r>
      <w:r w:rsidR="00987B10">
        <w:t xml:space="preserve"> и физических</w:t>
      </w:r>
      <w:r>
        <w:t xml:space="preserve"> лиц</w:t>
      </w:r>
      <w:r w:rsidR="00987B10">
        <w:t xml:space="preserve"> для исполнения возложенных полномочий</w:t>
      </w:r>
      <w:r>
        <w:t>. Такое же право имеется у территориальных Управлений Роскомнадзора. В настоящее время реализация данного полномочия РЧС, на наш взгляд, недостаточна или зачастую не используется</w:t>
      </w:r>
      <w:r w:rsidR="00987B10">
        <w:t>, т.к. Регламент разрешает «перекладывать» работу на РКН. Таким образом, и</w:t>
      </w:r>
      <w:r>
        <w:t>меет место в ряде случаев представ</w:t>
      </w:r>
      <w:r w:rsidR="00987B10">
        <w:t>ление недоработанной информации;</w:t>
      </w:r>
    </w:p>
    <w:p w:rsidR="00EC585F" w:rsidRDefault="00EC585F" w:rsidP="00EC585F">
      <w:r>
        <w:t>- В Регламент при планировании</w:t>
      </w:r>
      <w:r w:rsidR="00987B10">
        <w:t xml:space="preserve"> систематического наблюдения</w:t>
      </w:r>
      <w:r>
        <w:t xml:space="preserve"> заложена обязательность представления в РЧС конкретных сведений о конкретных РЭС, включающая данные о свидетельствах о регистрации РЭС, РИЧ, что приводит к резкому снижению эффективности плановых мероприятий СН. В рамках таких мероприятий РЧС проводит соответствующие </w:t>
      </w:r>
      <w:r w:rsidR="00987B10">
        <w:t>измерения</w:t>
      </w:r>
      <w:r>
        <w:t xml:space="preserve"> параметров излучения в соответствии с установленными разрешительными документами, при этом все обнаруженные признаки нарушений у одного и того же владельца РЭС в заданной местности представляются как результаты радиоконтроля вне рамок плановых мероприятий;</w:t>
      </w:r>
    </w:p>
    <w:p w:rsidR="00BD6B26" w:rsidRDefault="00EC585F" w:rsidP="00EC585F">
      <w:r>
        <w:t>- Возвращаясь к срокам проведения мероприятий и представления по ним результатов, РЧС вправе проводить мероприятие «</w:t>
      </w:r>
      <w:r w:rsidR="00987B10">
        <w:t>в течение всего времени проведения мероприятия систематического наблюдения</w:t>
      </w:r>
      <w:r>
        <w:t>»</w:t>
      </w:r>
      <w:r w:rsidR="00987B10">
        <w:t>;</w:t>
      </w:r>
      <w:r>
        <w:t xml:space="preserve"> таким образом, необходимо конкретное определение сроков проведения и представления результатов.</w:t>
      </w:r>
    </w:p>
    <w:p w:rsidR="00EC585F" w:rsidRDefault="00EC585F" w:rsidP="00EC585F">
      <w:bookmarkStart w:id="0" w:name="_GoBack"/>
      <w:bookmarkEnd w:id="0"/>
    </w:p>
    <w:p w:rsidR="00EC585F" w:rsidRDefault="00EC585F" w:rsidP="00EC585F">
      <w:r>
        <w:t>4. Административная ответственность за нарушение требований к использованию радиочастотного спектра</w:t>
      </w:r>
    </w:p>
    <w:p w:rsidR="00EC585F" w:rsidRDefault="00EC585F" w:rsidP="00EC585F">
      <w:r>
        <w:t>Напоминаем, что Кодексом Российской Федерации предусмотрены статьи 13.4 (ч. 1 и 2) – за нарушение правил проектирования, строительства, установки, регистрации или эксплуатации радиоэлектронных средств и (или) высокочастотных устройств, 13.3 – за самовольные проектирование, строительство, изготовление, приобретение, установка или эксплуатация радиоэлектронных средств и (или) высокочастотных устройств.</w:t>
      </w:r>
    </w:p>
    <w:p w:rsidR="00EC585F" w:rsidRDefault="00EC585F" w:rsidP="00EC585F">
      <w:r>
        <w:t>Кроме того, лицензионными требованиями имеющихся у операторов связи лицензий на оказание услуг связи (постановление Правительства Российской Федерации от 18.02.2005 № 87) может быть предусмотрено требование о выполнении в процессе оказания услуг условий, установленных при выделении полос радиочастот и присвоении (назначении) радиочастоты или радиочастотного канала, либо о неиспользовании радиочастотного спектра при оказании услуг связи.</w:t>
      </w:r>
    </w:p>
    <w:p w:rsidR="00EC585F" w:rsidRDefault="00EC585F" w:rsidP="00EC585F">
      <w:r>
        <w:t>Штрафы за несоблюдение лицензионных требований в соответствии с ч. 3 ст. 14.1 КоАП РФ установлены в размере до 40 тыс. руб.</w:t>
      </w:r>
    </w:p>
    <w:sectPr w:rsidR="00EC585F" w:rsidSect="00AA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0DMGFnX3C/SP3ejUxRsZFNJVxs8=" w:salt="EHxEwdfuhMp6CH7HngQvAA=="/>
  <w:defaultTabStop w:val="708"/>
  <w:characterSpacingControl w:val="doNotCompress"/>
  <w:compat/>
  <w:rsids>
    <w:rsidRoot w:val="00BF6BB9"/>
    <w:rsid w:val="001B020D"/>
    <w:rsid w:val="00381CBA"/>
    <w:rsid w:val="00745777"/>
    <w:rsid w:val="00843C1C"/>
    <w:rsid w:val="008F2177"/>
    <w:rsid w:val="00987B10"/>
    <w:rsid w:val="00AA7108"/>
    <w:rsid w:val="00BD6B26"/>
    <w:rsid w:val="00BF6BB9"/>
    <w:rsid w:val="00E54788"/>
    <w:rsid w:val="00EC585F"/>
    <w:rsid w:val="00FB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4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4144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</dc:creator>
  <cp:keywords/>
  <dc:description/>
  <cp:lastModifiedBy>kravchenko-yas</cp:lastModifiedBy>
  <cp:revision>2</cp:revision>
  <cp:lastPrinted>2016-06-01T12:23:00Z</cp:lastPrinted>
  <dcterms:created xsi:type="dcterms:W3CDTF">2016-06-03T07:33:00Z</dcterms:created>
  <dcterms:modified xsi:type="dcterms:W3CDTF">2016-06-03T07:33:00Z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