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4" w:rsidRPr="00C95868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C95868">
        <w:rPr>
          <w:rFonts w:ascii="Times New Roman" w:hAnsi="Times New Roman"/>
          <w:sz w:val="28"/>
          <w:szCs w:val="28"/>
        </w:rPr>
        <w:t xml:space="preserve">УТВЕРЖДАЮ </w:t>
      </w:r>
    </w:p>
    <w:p w:rsidR="00ED0AD4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C95868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868">
        <w:rPr>
          <w:rFonts w:ascii="Times New Roman" w:hAns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Ярославской области</w:t>
      </w:r>
    </w:p>
    <w:p w:rsidR="00ED0AD4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</w:p>
    <w:p w:rsidR="00ED0AD4" w:rsidRDefault="00ED0AD4" w:rsidP="00C95868">
      <w:pPr>
        <w:spacing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Офицеров</w:t>
      </w:r>
    </w:p>
    <w:p w:rsidR="00ED0AD4" w:rsidRDefault="00ED0AD4" w:rsidP="00C95868">
      <w:pPr>
        <w:spacing w:after="0" w:line="240" w:lineRule="auto"/>
        <w:ind w:left="9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  » декабря 2018 года</w:t>
      </w:r>
    </w:p>
    <w:p w:rsidR="00ED0AD4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</w:p>
    <w:p w:rsidR="00ED0AD4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</w:p>
    <w:p w:rsidR="00ED0AD4" w:rsidRPr="00C95868" w:rsidRDefault="00ED0AD4" w:rsidP="00C95868">
      <w:pPr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</w:p>
    <w:p w:rsidR="00ED0AD4" w:rsidRDefault="00ED0AD4" w:rsidP="006234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2D61">
        <w:rPr>
          <w:rFonts w:ascii="Times New Roman" w:hAnsi="Times New Roman"/>
          <w:b/>
          <w:sz w:val="28"/>
          <w:szCs w:val="28"/>
        </w:rPr>
        <w:t>лан-график профилактических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AD4" w:rsidRDefault="00ED0AD4" w:rsidP="006234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Ярославской области на 2018 год</w:t>
      </w:r>
    </w:p>
    <w:p w:rsidR="00ED0AD4" w:rsidRDefault="00ED0AD4" w:rsidP="006234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0AD4" w:rsidRDefault="00ED0AD4" w:rsidP="00CA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5" w:type="dxa"/>
        <w:tblInd w:w="-72" w:type="dxa"/>
        <w:tblLayout w:type="fixed"/>
        <w:tblLook w:val="0000"/>
      </w:tblPr>
      <w:tblGrid>
        <w:gridCol w:w="877"/>
        <w:gridCol w:w="3133"/>
        <w:gridCol w:w="4536"/>
        <w:gridCol w:w="2308"/>
        <w:gridCol w:w="2663"/>
        <w:gridCol w:w="1528"/>
      </w:tblGrid>
      <w:tr w:rsidR="00ED0AD4" w:rsidRPr="00746B6F" w:rsidTr="00A351F2">
        <w:trPr>
          <w:trHeight w:val="31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D0AD4" w:rsidRPr="0007369E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Содержание (форма) мероприятия. Показатель выполнения мероприятия.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0F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0F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4" w:rsidRPr="0007369E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9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D0AD4" w:rsidRPr="00746B6F" w:rsidTr="00472CC9">
        <w:trPr>
          <w:trHeight w:val="315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B6F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 проведенных мероприятий:</w:t>
            </w:r>
          </w:p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AD4" w:rsidRPr="00746B6F" w:rsidRDefault="00ED0AD4" w:rsidP="00956A97">
            <w:pPr>
              <w:spacing w:after="0" w:line="240" w:lineRule="auto"/>
              <w:ind w:firstLine="6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6F">
              <w:rPr>
                <w:rFonts w:ascii="Times New Roman" w:hAnsi="Times New Roman"/>
                <w:sz w:val="24"/>
                <w:szCs w:val="24"/>
              </w:rPr>
              <w:t>Повышение уровня правовой информированности объектов надзора (юридических, физических лиц, индивидуальных предпринимателей)</w:t>
            </w:r>
          </w:p>
          <w:p w:rsidR="00ED0AD4" w:rsidRPr="00746B6F" w:rsidRDefault="00ED0AD4" w:rsidP="00956A97">
            <w:pPr>
              <w:spacing w:after="0" w:line="240" w:lineRule="auto"/>
              <w:ind w:firstLine="6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6F">
              <w:rPr>
                <w:rFonts w:ascii="Times New Roman" w:hAnsi="Times New Roman"/>
                <w:sz w:val="24"/>
                <w:szCs w:val="24"/>
              </w:rPr>
              <w:t>Пресечение нарушения прав и законных интересов граждан</w:t>
            </w:r>
          </w:p>
          <w:p w:rsidR="00ED0AD4" w:rsidRPr="00746B6F" w:rsidRDefault="00ED0AD4" w:rsidP="00956A97">
            <w:pPr>
              <w:spacing w:after="0" w:line="240" w:lineRule="auto"/>
              <w:ind w:firstLine="66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AD4" w:rsidRPr="00746B6F" w:rsidTr="00472CC9">
        <w:trPr>
          <w:trHeight w:val="315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Общие мероприятия</w:t>
            </w:r>
          </w:p>
        </w:tc>
      </w:tr>
      <w:tr w:rsidR="00ED0AD4" w:rsidRPr="00746B6F" w:rsidTr="00A351F2">
        <w:trPr>
          <w:trHeight w:val="126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размещение на официальном сайте Управления информации в случае изменений обязательных требований,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изменений обязательных требований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ED0AD4" w:rsidRPr="00746B6F" w:rsidTr="00A351F2">
        <w:trPr>
          <w:trHeight w:val="1260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статистики количества проведенных контрольно-надзорных мероприятий, перечня наиболее часто встречающихся нарушений обязательных требований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ED0AD4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</w:t>
            </w: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09.12.2016 №311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</w:t>
            </w: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09.12.2016 №311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ED0AD4" w:rsidRPr="00746B6F" w:rsidTr="00A351F2">
        <w:trPr>
          <w:trHeight w:val="42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4" w:rsidRPr="00746B6F" w:rsidRDefault="00ED0AD4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956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уровня развития 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01.02.2018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D4" w:rsidRPr="00956A97" w:rsidRDefault="00ED0AD4" w:rsidP="00746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6D2CCA">
        <w:trPr>
          <w:trHeight w:val="42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итогах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профилактической работы за 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Доклады 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профилактической работы за 2018  год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Центральному федеральному округу.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отношении неопределенного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01.02.2019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945B9F">
        <w:trPr>
          <w:trHeight w:val="112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5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аммы профилактики нарушений обязательных требований на 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на 2019 год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Адресное мероприятие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20 декабря 2018 г.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6D2CCA" w:rsidRDefault="006D2CCA" w:rsidP="006D2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ОПК, отдел НСС, отдел СМИ, отдел </w:t>
            </w:r>
            <w:proofErr w:type="spellStart"/>
            <w:r w:rsidRPr="00956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472CC9">
        <w:trPr>
          <w:trHeight w:val="315"/>
        </w:trPr>
        <w:tc>
          <w:tcPr>
            <w:tcW w:w="15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56A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Сфера массовых коммуникаций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для региональных вещательных организаций, в том числе с использованием интерактивных способов 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3C0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 с вещательными организациями  (всего: 4 плановых семинара в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охват 45% - 14 вещателей)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в отношении определенного круга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представителей организаций телерадиовещания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для региональных СМИ, в том числе с использованием интерактивных способов 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3C0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 с редакциями СМИ ((всего: 4 плановых семинара в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охват 45% - 66 СМИ</w:t>
            </w:r>
            <w:r w:rsidRPr="009911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в отношении определенного круга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представителей редакциями СМИ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945B9F">
        <w:trPr>
          <w:trHeight w:val="84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Default="00945B9F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6D2CCA" w:rsidP="00945B9F">
            <w:pPr>
              <w:pStyle w:val="Style89"/>
              <w:widowControl/>
              <w:spacing w:line="240" w:lineRule="auto"/>
              <w:ind w:right="12"/>
              <w:rPr>
                <w:rStyle w:val="FontStyle159"/>
              </w:rPr>
            </w:pPr>
            <w:r>
              <w:rPr>
                <w:rStyle w:val="FontStyle159"/>
              </w:rPr>
              <w:t xml:space="preserve">Проведение профилактических мероприятий для региональных СМИ и вещательных организаций, </w:t>
            </w:r>
            <w:r>
              <w:rPr>
                <w:rStyle w:val="FontStyle159"/>
              </w:rPr>
              <w:lastRenderedPageBreak/>
              <w:t>в том числе с использованием интерактивных способов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45B9F" w:rsidRDefault="006D2CCA" w:rsidP="00945B9F">
            <w:pPr>
              <w:pStyle w:val="Style89"/>
              <w:widowControl/>
              <w:spacing w:line="240" w:lineRule="auto"/>
              <w:ind w:right="60"/>
              <w:rPr>
                <w:rStyle w:val="FontStyle159"/>
              </w:rPr>
            </w:pPr>
            <w:r w:rsidRPr="00945B9F">
              <w:rPr>
                <w:rStyle w:val="FontStyle159"/>
              </w:rPr>
              <w:lastRenderedPageBreak/>
              <w:t xml:space="preserve">Проведение </w:t>
            </w:r>
            <w:r w:rsidR="00945B9F">
              <w:rPr>
                <w:rStyle w:val="FontStyle159"/>
              </w:rPr>
              <w:t xml:space="preserve">Управлением </w:t>
            </w:r>
            <w:proofErr w:type="spellStart"/>
            <w:r w:rsidR="00945B9F">
              <w:rPr>
                <w:rStyle w:val="FontStyle159"/>
              </w:rPr>
              <w:t>Роскомнадзора</w:t>
            </w:r>
            <w:proofErr w:type="spellEnd"/>
            <w:r w:rsidR="00945B9F">
              <w:rPr>
                <w:rStyle w:val="FontStyle159"/>
              </w:rPr>
              <w:t xml:space="preserve"> по Центральному федеральному округу выездного семинара </w:t>
            </w:r>
            <w:r w:rsidRPr="00945B9F">
              <w:rPr>
                <w:rStyle w:val="FontStyle159"/>
              </w:rPr>
              <w:t xml:space="preserve">с представителями регионального </w:t>
            </w:r>
            <w:proofErr w:type="spellStart"/>
            <w:r w:rsidRPr="00945B9F">
              <w:rPr>
                <w:rStyle w:val="FontStyle159"/>
              </w:rPr>
              <w:t>медиасообщества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45B9F" w:rsidRDefault="006D2CCA" w:rsidP="00945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D2CCA" w:rsidRPr="00945B9F" w:rsidRDefault="006D2CCA" w:rsidP="00945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6D2CCA" w:rsidP="00945B9F">
            <w:pPr>
              <w:pStyle w:val="Style36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 xml:space="preserve">В соответствии  </w:t>
            </w:r>
            <w:proofErr w:type="gramStart"/>
            <w:r>
              <w:rPr>
                <w:rStyle w:val="FontStyle159"/>
              </w:rPr>
              <w:t>утверждённым</w:t>
            </w:r>
            <w:proofErr w:type="gramEnd"/>
          </w:p>
          <w:p w:rsidR="006D2CCA" w:rsidRDefault="006D2CCA" w:rsidP="00945B9F">
            <w:pPr>
              <w:pStyle w:val="Style36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>планом-графиком ТО по ЦФО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B9F" w:rsidRDefault="006D2CCA" w:rsidP="00945B9F">
            <w:pPr>
              <w:pStyle w:val="Style36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 xml:space="preserve">ТО РКН по </w:t>
            </w:r>
            <w:r w:rsidR="00945B9F">
              <w:rPr>
                <w:rStyle w:val="FontStyle159"/>
              </w:rPr>
              <w:t>Ц</w:t>
            </w:r>
            <w:r>
              <w:rPr>
                <w:rStyle w:val="FontStyle159"/>
              </w:rPr>
              <w:t>ФО</w:t>
            </w:r>
            <w:r w:rsidR="00945B9F">
              <w:rPr>
                <w:rStyle w:val="FontStyle159"/>
              </w:rPr>
              <w:t xml:space="preserve">, </w:t>
            </w:r>
          </w:p>
          <w:p w:rsidR="006D2CCA" w:rsidRDefault="00945B9F" w:rsidP="00945B9F">
            <w:pPr>
              <w:pStyle w:val="Style36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>ТО РКН ЯО</w:t>
            </w:r>
          </w:p>
        </w:tc>
      </w:tr>
      <w:tr w:rsidR="006D2CCA" w:rsidRPr="00746B6F" w:rsidTr="00A351F2">
        <w:trPr>
          <w:trHeight w:val="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встреч с представителями СМИ и вещательных организаций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45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встреч с представителями СМИ и вещательных организаций, с предоставлением  разъяснений по наиболее распространенным нарушениям и актуальным вопросам в области массовых коммуникаций.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Вручение памяток представителям всех вновь зарегистрированных СМИ, а также лицам, пребывающих на составление протокола об административном правонарушении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беседы при личном приеме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E1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Вручение памятки для учредителей и редакторов СМИ. Информирование о необходимости соблюдения обязательных требований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 100%, 147 СМИ и 33 вещателя, по 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9% представителей СМИ и вещателей ежемесячно)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письма о соблюдении законодательства о СМИ, а также законодательства в области телевизионного вещания и радиовещания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E1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о необходимости соблюдения обязательных требований (для представителей СМИ и вещателей, не присутствующих на профилактических беседах при личном приеме)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A351F2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телефону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вопросам исполнения требований законодательства РФ о средствах массовой информации.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</w:tc>
      </w:tr>
      <w:tr w:rsidR="006D2CCA" w:rsidRPr="00746B6F" w:rsidTr="00472CC9">
        <w:trPr>
          <w:trHeight w:val="315"/>
        </w:trPr>
        <w:tc>
          <w:tcPr>
            <w:tcW w:w="15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911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Сфера связи</w:t>
            </w:r>
          </w:p>
        </w:tc>
      </w:tr>
      <w:tr w:rsidR="006D2CCA" w:rsidRPr="00746B6F" w:rsidTr="00A351F2">
        <w:trPr>
          <w:trHeight w:val="9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 добросовестных подконтрольных субъектов в более низкие категории риска (классы опасности)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45B9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планировании проверок анализ деятельности и перевод добросовестных подконтрольных субъектов в более низкие категории риска (классы опасности)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6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955CD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D2CCA"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еминар</w:t>
            </w:r>
            <w:r w:rsid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и совещания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A351F2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менее </w:t>
            </w:r>
            <w:r w:rsidRPr="00A351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общего коли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чества субъектов надзора, всего 100 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операторов связи</w:t>
            </w:r>
            <w:r w:rsidRPr="00A351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в отношении определенного круга лиц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B2D59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84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день консультаций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45B9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</w:t>
            </w:r>
            <w:proofErr w:type="gramStart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5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16% от общего количества субъектов надзора, всего 430 операторов связи)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Адресные мероприятия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94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5B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A351F2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Вручение памятки для владельцев РЭС и ВЧУ. Информирование о необходимости соблюдения обязательных требований (не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действующих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территории ЯО</w:t>
            </w:r>
            <w:r w:rsidRPr="00A351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351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владельцев и операторов</w:t>
            </w:r>
            <w:r w:rsidRPr="00A351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3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нарушений, на основании обобщения и анализа информации по результатам контрольно-надзорной деятельности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2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общего количест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действующих на территории ЯО – 50 операторов и владельцев)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71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личного приема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требований. 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дальнейших нарушений операторами связи обязательных требований и создание мотивации к 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добросовестному поведению (не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общего количест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действующих на территории ЯО – 50  операторов и владельцев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руководителями операторов связи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Разъяснительные беседы по актуальным темам и проблемам по результатам прошедшего квартала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письма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появлении нового оператора связи, выявленного при анализе приказов ЦА о лицензировании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письма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приказа </w:t>
            </w:r>
            <w:proofErr w:type="spell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41. (не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общего количест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действующих на территории ЯО  - 30 операторов и владельцев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81621B">
        <w:trPr>
          <w:trHeight w:val="70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письма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приказа </w:t>
            </w:r>
            <w:proofErr w:type="spell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258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необходимост</w:t>
            </w: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945B9F">
        <w:trPr>
          <w:trHeight w:val="77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письма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в части реализации функции СОРМ на сетях связи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появлении нового оператора связи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71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письма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 в части необходимости идентификации пользователей при организации абонентами публичных </w:t>
            </w:r>
            <w:proofErr w:type="spell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  <w:proofErr w:type="spell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точек (100% операторов связи)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письма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 в части отслеживания путей реализации сим-карт, в том числе объявления </w:t>
            </w:r>
            <w:proofErr w:type="gram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продаже в сети Интернет (100 % операторов связи)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нарушения требований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письма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 оказании </w:t>
            </w:r>
            <w:proofErr w:type="spellStart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связи, в части блокирования доступа к запрещенным ресурсам, о необходимости заключения договоров в письменной форме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нарушения требований и изменении порядка блокирования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письма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при оказании услуг связи для целей кабельного вещания (о присоединении к ФГУП РТРС)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появлении нового оператора связи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письма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о соблюдении постановления правительства № 350 (Порядок переоформления ресурса нумерации)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НСС</w:t>
            </w:r>
          </w:p>
        </w:tc>
      </w:tr>
      <w:tr w:rsidR="006D2CCA" w:rsidRPr="00746B6F" w:rsidTr="00E67C28">
        <w:trPr>
          <w:trHeight w:val="410"/>
        </w:trPr>
        <w:tc>
          <w:tcPr>
            <w:tcW w:w="15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99113A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Сфера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подконтрольных субъектов по вопросам соблюдения обязательных требований – </w:t>
            </w:r>
            <w:r w:rsidRPr="00746B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для определенного круга лиц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.1. Семинары, «круглые столы» по разъяснению обязательных требований по теме «Вопросы законодательства в области персональных данных для операторов, осуществляющих обработку персональных данных» для следующих категорий операторов, осуществляющих обработку персональных данных: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государственные и муниципальные органы;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учреждения высшего, среднего, начального и общего образования;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 в сфере ЖКХ;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коммерческие организации;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организации, оказывающие услуги в сфере туризма и отдыха, визовые центры;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организации, оказывающие услуги </w:t>
            </w: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продажи товаров дистанционным способом;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учреждения и организации здравоохранения;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организации, оказывающие услуги по предоставлению мест для временного проживания;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некоммерческие организации;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организации, оказывающие услуги в социальной сфере;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операторы связи;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 в сфере культуры и развлечения;</w:t>
            </w:r>
          </w:p>
          <w:p w:rsidR="006D2CCA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- финансово-кредитные организации.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2,02 % (900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(каждую пятницу с 11:00 до 13:00, за исключением праздничных дней)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.2. Проведения «Дня открытых дверей» по вопросам законодательства в области персональных данных</w:t>
            </w:r>
            <w:r w:rsidR="006D2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0,09 % (40 участников)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1. Операторы, осуществляющие обработку персональных данных.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2. Субъекты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29.01.2018, 27.07.2018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.3. Выступления на мероприятиях, проводимых органами государственной власти, муниципальными органами, образовательными и иными организациями социальной направленности</w:t>
            </w:r>
            <w:r w:rsidR="006D2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0,45 % (200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одного раза в год (по согласованию с органами государственной власти, муниципальными органами, образовательными и иными организациями </w:t>
            </w: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направленности)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209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.4. Проведение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1. Операторы, осуществляющие обработку персональных данных.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2. Субъекты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года, по согласованию с общеобразовательными и высшими профессиональными учебными заведениями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подконтрольных субъектов по вопросам соблюдения обязательных требований – </w:t>
            </w:r>
            <w:r w:rsidRPr="00746B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адресные профилактические мероприятия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.1.Проведение еженедельных консультаций в форме встреч для операторов, осуществляющих обработку персональных данных</w:t>
            </w:r>
            <w:r w:rsidR="006D2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0,56 % (250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(каждую среду с 15:00 до 17:00, за исключением праздничных дней)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.2. Проведение консультаций по телефону в части заполнения форм заявлений по Реестру операторов, осуществляющих обработку персональных данных</w:t>
            </w:r>
            <w:r w:rsidR="006D2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2,25 % (1000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Ежедневно, за исключением выходных и праздничных дней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.3. Проведение бесед профилактического характера по выявленным нарушениям  для операторов, осуществляющих обработку персональных данных, в отношении которых проведены плановые проверки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0,03 % (13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плановых проверок в соответствии с Планом деятельности Управления и Планом проведения проверок органов МСУ и должностных лиц МСУ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.4. Направление информации о нарушениях, допускаемых операторами, осуществляющими обработку персональных данных, по итогам контрольно - надзорных мероприятий за квартал, в адрес лиц, ответственных за организацию обработки персональных данных, которые содержатся в реестре операторов, осуществляющих обработку персональных данных</w:t>
            </w:r>
            <w:r w:rsid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выполнения мероприятия – 0,68 % (300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не позднее 10 числа месяца, следующего за отчетным периодом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.5.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="006D2CCA"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операторов</w:t>
            </w:r>
            <w:proofErr w:type="gramEnd"/>
            <w:r w:rsidR="006D2CCA"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операторы, в отношении которых проводились проверки в области персональных данных для недопущения подобных нарушений в будущем</w:t>
            </w:r>
            <w:r w:rsid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выполнения мероприятия – 0,007 %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 Оператора)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год, не позднее 25 декабря отчетного периода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945B9F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.6. Разработка информационных памяток по соблюдению законодательства Российской Федерации в области персональных данных для отдельных отраслей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.7. Вручение памяток о правах и обязанностях в сфере персональных данных операторам, осуществляющим обработку персональных данных, представившим Уведомление об обработке персональных данных лично в Управление, а также лицам, пребывающим на составление протокола об административном правонарушении</w:t>
            </w:r>
            <w:r w:rsidR="006D2C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выполнения мероприятия – 0,68 %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(300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2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Default="00945B9F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.8. Направление писем </w:t>
            </w:r>
            <w:proofErr w:type="gramStart"/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информации об обработке персональных данных в рамках деятельности Управления по активизации работы с операторами</w:t>
            </w:r>
            <w:proofErr w:type="gramEnd"/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осуществляющими обработку персональных данных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выполнения мероприятия – 1,71 %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(760 Операторов)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A351F2">
        <w:trPr>
          <w:trHeight w:val="2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F22C10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6D2CCA"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.9. Направление писем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112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подконтрольных субъектов по вопросам соблюдения обязательных требований – </w:t>
            </w:r>
            <w:r w:rsidRPr="00746B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профилактические мероприятия для неопределенного круга лиц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.1. Размещение и актуализация на официальном сайте Управления нормативных правовых актов, содержащих обязательные требования в области персональных данных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2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Публикация на официальном сайте Управления нарушений, допускаемых операторами, осуществляющими 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обработку персональных данных, определение типичных нарушений по итогам контрольно-надзорных мероприятий за квартал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Операторы, осуществляющие обработку </w:t>
            </w: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Ежеквартально, не позднее 10 числа месяца, следующего за 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Размещение на официальном сайте Управления информации о выявленных нарушениях с указанием сведений о нарушителе (юридическом лице), выявленных по итогам проверок и мероприятий систематического наблюдения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плановых проверок в соответствии с Планом деятельности Управления и Планом проведения проверок органов МСУ и должностных лиц МСУ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13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Размещение и трансляция социальных роликов на региональных телеканалах и в электронных средствах массовой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1. Операторы, осуществляющие обработку персональных данных</w:t>
            </w:r>
          </w:p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2. Субъекты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со СМИ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Размещение информации о необходимости предоставления Уведомления об обработки персональных данных и Информационных писем о внесении изменений в печатных и электронных средствах массовой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F22C10">
        <w:trPr>
          <w:trHeight w:val="41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Размещение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органов, без учета баннеров и ссылок на 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 Управления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Не меньше 5 сайтов в квартал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11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Размещение информации о семинарах и индивидуальных консультациях по вопросам соблюдения законодательства о персональных данных на сайтах  государственных органов и органов местного самоуправления, иных организаций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  <w:tr w:rsidR="006D2CCA" w:rsidRPr="00746B6F" w:rsidTr="00147C1F">
        <w:trPr>
          <w:trHeight w:val="416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F22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2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.Размещение информации о проведенных профилактических мероприятий на сайте Управления, </w:t>
            </w:r>
            <w:proofErr w:type="spellStart"/>
            <w:proofErr w:type="gramStart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proofErr w:type="gramEnd"/>
            <w:r w:rsidRPr="00746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иных государственных органов и органов местного самоуправления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CA" w:rsidRPr="00746B6F" w:rsidRDefault="006D2CCA" w:rsidP="00A3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46B6F">
              <w:rPr>
                <w:rFonts w:ascii="Times New Roman" w:hAnsi="Times New Roman"/>
                <w:sz w:val="24"/>
                <w:szCs w:val="24"/>
                <w:lang w:eastAsia="ru-RU"/>
              </w:rPr>
              <w:t>ПДиИТ</w:t>
            </w:r>
            <w:proofErr w:type="spellEnd"/>
          </w:p>
        </w:tc>
      </w:tr>
    </w:tbl>
    <w:p w:rsidR="00ED0AD4" w:rsidRDefault="00ED0AD4" w:rsidP="00CA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AD4" w:rsidRDefault="00ED0AD4" w:rsidP="006A309B">
      <w:pPr>
        <w:spacing w:after="0" w:line="240" w:lineRule="auto"/>
        <w:ind w:firstLine="709"/>
        <w:jc w:val="both"/>
      </w:pPr>
    </w:p>
    <w:p w:rsidR="00ED0AD4" w:rsidRDefault="00ED0AD4" w:rsidP="00CA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8">
        <w:rPr>
          <w:rFonts w:ascii="Times New Roman" w:hAnsi="Times New Roman"/>
          <w:sz w:val="28"/>
          <w:szCs w:val="28"/>
        </w:rPr>
        <w:t xml:space="preserve">Заместитель руководителя Управления                                                                                      О.Н. </w:t>
      </w:r>
      <w:proofErr w:type="spellStart"/>
      <w:r w:rsidRPr="00C95868">
        <w:rPr>
          <w:rFonts w:ascii="Times New Roman" w:hAnsi="Times New Roman"/>
          <w:sz w:val="28"/>
          <w:szCs w:val="28"/>
        </w:rPr>
        <w:t>Касимова</w:t>
      </w:r>
      <w:proofErr w:type="spellEnd"/>
    </w:p>
    <w:sectPr w:rsidR="00ED0AD4" w:rsidSect="00CA7D9A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C" w:rsidRDefault="009035EC" w:rsidP="006901CD">
      <w:pPr>
        <w:spacing w:after="0" w:line="240" w:lineRule="auto"/>
      </w:pPr>
      <w:r>
        <w:separator/>
      </w:r>
    </w:p>
  </w:endnote>
  <w:endnote w:type="continuationSeparator" w:id="0">
    <w:p w:rsidR="009035EC" w:rsidRDefault="009035EC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C" w:rsidRDefault="009035EC" w:rsidP="006901CD">
      <w:pPr>
        <w:spacing w:after="0" w:line="240" w:lineRule="auto"/>
      </w:pPr>
      <w:r>
        <w:separator/>
      </w:r>
    </w:p>
  </w:footnote>
  <w:footnote w:type="continuationSeparator" w:id="0">
    <w:p w:rsidR="009035EC" w:rsidRDefault="009035EC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Default="007561E6">
    <w:pPr>
      <w:pStyle w:val="a5"/>
      <w:jc w:val="center"/>
    </w:pPr>
    <w:fldSimple w:instr="PAGE   \* MERGEFORMAT">
      <w:r w:rsidR="006955CD">
        <w:rPr>
          <w:noProof/>
        </w:rPr>
        <w:t>5</w:t>
      </w:r>
    </w:fldSimple>
  </w:p>
  <w:p w:rsidR="00ED0AD4" w:rsidRDefault="00ED0A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3FE"/>
    <w:rsid w:val="00040916"/>
    <w:rsid w:val="0007369E"/>
    <w:rsid w:val="000C187C"/>
    <w:rsid w:val="000F018B"/>
    <w:rsid w:val="000F0334"/>
    <w:rsid w:val="00122D61"/>
    <w:rsid w:val="00132CB7"/>
    <w:rsid w:val="0014700B"/>
    <w:rsid w:val="00147C1F"/>
    <w:rsid w:val="00152803"/>
    <w:rsid w:val="001D4F52"/>
    <w:rsid w:val="001E009F"/>
    <w:rsid w:val="001F3C71"/>
    <w:rsid w:val="001F4BB7"/>
    <w:rsid w:val="001F6755"/>
    <w:rsid w:val="001F71BE"/>
    <w:rsid w:val="00213EBE"/>
    <w:rsid w:val="00216AEB"/>
    <w:rsid w:val="00246778"/>
    <w:rsid w:val="002549E6"/>
    <w:rsid w:val="00271374"/>
    <w:rsid w:val="00292B2F"/>
    <w:rsid w:val="002C1103"/>
    <w:rsid w:val="002C24D5"/>
    <w:rsid w:val="002C73FE"/>
    <w:rsid w:val="00341189"/>
    <w:rsid w:val="00344F77"/>
    <w:rsid w:val="0035227C"/>
    <w:rsid w:val="003522A0"/>
    <w:rsid w:val="003628D6"/>
    <w:rsid w:val="00363497"/>
    <w:rsid w:val="003C0224"/>
    <w:rsid w:val="003C2B0C"/>
    <w:rsid w:val="004179E1"/>
    <w:rsid w:val="004416E2"/>
    <w:rsid w:val="00471CE9"/>
    <w:rsid w:val="00472CC9"/>
    <w:rsid w:val="004B1DDD"/>
    <w:rsid w:val="004E3972"/>
    <w:rsid w:val="004F64DE"/>
    <w:rsid w:val="005204EC"/>
    <w:rsid w:val="00521AB2"/>
    <w:rsid w:val="005860CC"/>
    <w:rsid w:val="00587B73"/>
    <w:rsid w:val="005B3152"/>
    <w:rsid w:val="005B755C"/>
    <w:rsid w:val="005C2F5C"/>
    <w:rsid w:val="005C5166"/>
    <w:rsid w:val="005E1231"/>
    <w:rsid w:val="00623485"/>
    <w:rsid w:val="00625378"/>
    <w:rsid w:val="006336E1"/>
    <w:rsid w:val="00655E8D"/>
    <w:rsid w:val="00686C0C"/>
    <w:rsid w:val="00687FB4"/>
    <w:rsid w:val="006901CD"/>
    <w:rsid w:val="006955CD"/>
    <w:rsid w:val="006A309B"/>
    <w:rsid w:val="006A6824"/>
    <w:rsid w:val="006D2CCA"/>
    <w:rsid w:val="006F59A0"/>
    <w:rsid w:val="007171F5"/>
    <w:rsid w:val="00720BC3"/>
    <w:rsid w:val="00721297"/>
    <w:rsid w:val="00730E36"/>
    <w:rsid w:val="007413D9"/>
    <w:rsid w:val="00746B6F"/>
    <w:rsid w:val="00746BB0"/>
    <w:rsid w:val="007561E6"/>
    <w:rsid w:val="00783D98"/>
    <w:rsid w:val="007A1A54"/>
    <w:rsid w:val="007A23A7"/>
    <w:rsid w:val="007B2D59"/>
    <w:rsid w:val="007B311B"/>
    <w:rsid w:val="007C040D"/>
    <w:rsid w:val="007D4727"/>
    <w:rsid w:val="007E0939"/>
    <w:rsid w:val="007E5E3B"/>
    <w:rsid w:val="007F4676"/>
    <w:rsid w:val="00801BCD"/>
    <w:rsid w:val="0081348F"/>
    <w:rsid w:val="0081621B"/>
    <w:rsid w:val="008754EA"/>
    <w:rsid w:val="008A7174"/>
    <w:rsid w:val="009035EC"/>
    <w:rsid w:val="0090403F"/>
    <w:rsid w:val="009220E1"/>
    <w:rsid w:val="00923889"/>
    <w:rsid w:val="00926C62"/>
    <w:rsid w:val="00945B9F"/>
    <w:rsid w:val="0094740E"/>
    <w:rsid w:val="00954FF9"/>
    <w:rsid w:val="00956A97"/>
    <w:rsid w:val="0098377D"/>
    <w:rsid w:val="0099113A"/>
    <w:rsid w:val="00994194"/>
    <w:rsid w:val="009B34D0"/>
    <w:rsid w:val="009B78CB"/>
    <w:rsid w:val="009C621E"/>
    <w:rsid w:val="009D461A"/>
    <w:rsid w:val="009E2EEE"/>
    <w:rsid w:val="00A059AC"/>
    <w:rsid w:val="00A169D7"/>
    <w:rsid w:val="00A2325B"/>
    <w:rsid w:val="00A24306"/>
    <w:rsid w:val="00A351F2"/>
    <w:rsid w:val="00AF246B"/>
    <w:rsid w:val="00B22B17"/>
    <w:rsid w:val="00B506B2"/>
    <w:rsid w:val="00B53ABE"/>
    <w:rsid w:val="00B82B88"/>
    <w:rsid w:val="00BA121F"/>
    <w:rsid w:val="00BD2EC2"/>
    <w:rsid w:val="00C21EEC"/>
    <w:rsid w:val="00C23199"/>
    <w:rsid w:val="00C2550F"/>
    <w:rsid w:val="00C37109"/>
    <w:rsid w:val="00C5621D"/>
    <w:rsid w:val="00C95868"/>
    <w:rsid w:val="00CA0221"/>
    <w:rsid w:val="00CA59C1"/>
    <w:rsid w:val="00CA7D9A"/>
    <w:rsid w:val="00CB1CE2"/>
    <w:rsid w:val="00CC1329"/>
    <w:rsid w:val="00CD13B6"/>
    <w:rsid w:val="00D06316"/>
    <w:rsid w:val="00D179AA"/>
    <w:rsid w:val="00D42553"/>
    <w:rsid w:val="00D62043"/>
    <w:rsid w:val="00D70797"/>
    <w:rsid w:val="00DA2E31"/>
    <w:rsid w:val="00DC1F15"/>
    <w:rsid w:val="00DC6431"/>
    <w:rsid w:val="00DD0F85"/>
    <w:rsid w:val="00DE6D6E"/>
    <w:rsid w:val="00E04269"/>
    <w:rsid w:val="00E13867"/>
    <w:rsid w:val="00E14023"/>
    <w:rsid w:val="00E16A3B"/>
    <w:rsid w:val="00E67C28"/>
    <w:rsid w:val="00E70F8E"/>
    <w:rsid w:val="00E90E5F"/>
    <w:rsid w:val="00E95905"/>
    <w:rsid w:val="00EA12FF"/>
    <w:rsid w:val="00EB3FFB"/>
    <w:rsid w:val="00EB404D"/>
    <w:rsid w:val="00ED0AD4"/>
    <w:rsid w:val="00ED7B87"/>
    <w:rsid w:val="00F22C10"/>
    <w:rsid w:val="00F22E45"/>
    <w:rsid w:val="00F315CD"/>
    <w:rsid w:val="00F640ED"/>
    <w:rsid w:val="00F644D4"/>
    <w:rsid w:val="00FD5DAE"/>
    <w:rsid w:val="00FD7976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1F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rsid w:val="00363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01CD"/>
    <w:rPr>
      <w:rFonts w:cs="Times New Roman"/>
    </w:rPr>
  </w:style>
  <w:style w:type="paragraph" w:styleId="a7">
    <w:name w:val="footer"/>
    <w:basedOn w:val="a"/>
    <w:link w:val="a8"/>
    <w:uiPriority w:val="99"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01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EBC"/>
    <w:rPr>
      <w:rFonts w:ascii="Times New Roman" w:hAnsi="Times New Roman"/>
      <w:sz w:val="0"/>
      <w:szCs w:val="0"/>
      <w:lang w:eastAsia="en-US"/>
    </w:rPr>
  </w:style>
  <w:style w:type="paragraph" w:customStyle="1" w:styleId="Style36">
    <w:name w:val="Style36"/>
    <w:basedOn w:val="a"/>
    <w:uiPriority w:val="99"/>
    <w:rsid w:val="006D2C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D2CC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9">
    <w:name w:val="Font Style159"/>
    <w:basedOn w:val="a0"/>
    <w:uiPriority w:val="99"/>
    <w:rsid w:val="006D2CCA"/>
    <w:rPr>
      <w:rFonts w:ascii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6D2CCA"/>
    <w:pPr>
      <w:widowControl w:val="0"/>
      <w:autoSpaceDE w:val="0"/>
      <w:autoSpaceDN w:val="0"/>
      <w:adjustRightInd w:val="0"/>
      <w:spacing w:after="0" w:line="160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user1</cp:lastModifiedBy>
  <cp:revision>4</cp:revision>
  <cp:lastPrinted>2017-12-21T06:49:00Z</cp:lastPrinted>
  <dcterms:created xsi:type="dcterms:W3CDTF">2017-12-24T06:07:00Z</dcterms:created>
  <dcterms:modified xsi:type="dcterms:W3CDTF">2017-12-25T07:13:00Z</dcterms:modified>
</cp:coreProperties>
</file>